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6ADBD7B"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2D458E">
        <w:rPr>
          <w:szCs w:val="20"/>
          <w:highlight w:val="yellow"/>
        </w:rPr>
        <w:t>5</w:t>
      </w:r>
      <w:r w:rsidR="00DE056F">
        <w:rPr>
          <w:szCs w:val="20"/>
          <w:highlight w:val="yellow"/>
        </w:rPr>
        <w:t xml:space="preserve"> – výzva č. </w:t>
      </w:r>
      <w:r w:rsidR="00332EC3">
        <w:rPr>
          <w:szCs w:val="20"/>
          <w:highlight w:val="yellow"/>
        </w:rPr>
        <w:t>4</w:t>
      </w:r>
      <w:r w:rsidR="00DE056F">
        <w:rPr>
          <w:szCs w:val="20"/>
          <w:highlight w:val="yellow"/>
        </w:rPr>
        <w:t>/3262/DNS/</w:t>
      </w:r>
      <w:r w:rsidR="00DE056F" w:rsidRPr="00196193">
        <w:rPr>
          <w:szCs w:val="20"/>
          <w:highlight w:val="yellow"/>
        </w:rPr>
        <w:t>202</w:t>
      </w:r>
      <w:r w:rsidR="002D458E">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113236A" w:rsidR="00E11E5E" w:rsidRPr="00DD14A8" w:rsidRDefault="00C35799" w:rsidP="00C17831">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33C8A" w:rsidRPr="00332EC3">
        <w:rPr>
          <w:rFonts w:cs="Arial"/>
          <w:sz w:val="20"/>
          <w:szCs w:val="20"/>
          <w:highlight w:val="yellow"/>
        </w:rPr>
        <w:t xml:space="preserve">29 233,98 </w:t>
      </w:r>
      <w:r w:rsidR="00E11E5E" w:rsidRPr="00332EC3">
        <w:rPr>
          <w:rFonts w:cs="Arial"/>
          <w:sz w:val="20"/>
          <w:szCs w:val="20"/>
          <w:highlight w:val="yellow"/>
        </w:rPr>
        <w:t xml:space="preserve">EUR bez </w:t>
      </w:r>
      <w:r w:rsidR="00E11E5E" w:rsidRPr="0084513C">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174A784"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BF3508">
        <w:rPr>
          <w:rFonts w:cs="Arial"/>
          <w:szCs w:val="20"/>
          <w:highlight w:val="yellow"/>
        </w:rPr>
        <w:t>do 3</w:t>
      </w:r>
      <w:r w:rsidR="00C72C8C">
        <w:rPr>
          <w:rFonts w:cs="Arial"/>
          <w:szCs w:val="20"/>
          <w:highlight w:val="yellow"/>
        </w:rPr>
        <w:t>0</w:t>
      </w:r>
      <w:r w:rsidR="00BF3508">
        <w:rPr>
          <w:rFonts w:cs="Arial"/>
          <w:szCs w:val="20"/>
          <w:highlight w:val="yellow"/>
        </w:rPr>
        <w:t>.</w:t>
      </w:r>
      <w:r w:rsidR="00AB3987">
        <w:rPr>
          <w:rFonts w:cs="Arial"/>
          <w:szCs w:val="20"/>
          <w:highlight w:val="yellow"/>
        </w:rPr>
        <w:t>12</w:t>
      </w:r>
      <w:r w:rsidR="00BF3508">
        <w:rPr>
          <w:rFonts w:cs="Arial"/>
          <w:szCs w:val="20"/>
          <w:highlight w:val="yellow"/>
        </w:rPr>
        <w:t>.2025</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A297DF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332EC3">
        <w:rPr>
          <w:rFonts w:cs="Arial"/>
          <w:szCs w:val="20"/>
          <w:highlight w:val="yellow"/>
        </w:rPr>
        <w:t xml:space="preserve">: </w:t>
      </w:r>
      <w:r w:rsidR="00633C8A" w:rsidRPr="00332EC3">
        <w:rPr>
          <w:rFonts w:cs="Arial"/>
          <w:szCs w:val="20"/>
          <w:highlight w:val="yellow"/>
        </w:rPr>
        <w:t xml:space="preserve">29 233,98 </w:t>
      </w:r>
      <w:r w:rsidR="00C17831" w:rsidRPr="00332EC3">
        <w:rPr>
          <w:rFonts w:cs="Arial"/>
          <w:szCs w:val="20"/>
          <w:highlight w:val="yellow"/>
        </w:rPr>
        <w:t>EUR 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45C7BC4" w:rsidR="00BB7CB9" w:rsidRPr="00BF3508"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F3508" w:rsidRPr="00BF3508">
        <w:rPr>
          <w:rFonts w:cs="Arial"/>
          <w:sz w:val="20"/>
          <w:szCs w:val="20"/>
          <w:highlight w:val="yellow"/>
        </w:rPr>
        <w:t>do 3</w:t>
      </w:r>
      <w:r w:rsidR="00C72C8C">
        <w:rPr>
          <w:rFonts w:cs="Arial"/>
          <w:sz w:val="20"/>
          <w:szCs w:val="20"/>
          <w:highlight w:val="yellow"/>
        </w:rPr>
        <w:t>0.</w:t>
      </w:r>
      <w:r w:rsidR="00270D09">
        <w:rPr>
          <w:rFonts w:cs="Arial"/>
          <w:sz w:val="20"/>
          <w:szCs w:val="20"/>
          <w:highlight w:val="yellow"/>
        </w:rPr>
        <w:t>12</w:t>
      </w:r>
      <w:r w:rsidR="00BF3508" w:rsidRPr="00BF3508">
        <w:rPr>
          <w:rFonts w:cs="Arial"/>
          <w:sz w:val="20"/>
          <w:szCs w:val="20"/>
          <w:highlight w:val="yellow"/>
        </w:rPr>
        <w:t>.2025.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9E54D58"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32EC3">
        <w:rPr>
          <w:rFonts w:cs="Arial"/>
          <w:sz w:val="20"/>
          <w:szCs w:val="20"/>
          <w:highlight w:val="yellow"/>
        </w:rPr>
        <w:t>1</w:t>
      </w:r>
      <w:r w:rsidR="00204D3A">
        <w:rPr>
          <w:rFonts w:cs="Arial"/>
          <w:sz w:val="20"/>
          <w:szCs w:val="20"/>
          <w:highlight w:val="yellow"/>
        </w:rPr>
        <w:t>0</w:t>
      </w:r>
      <w:r w:rsidR="00316B8E">
        <w:rPr>
          <w:rFonts w:cs="Arial"/>
          <w:sz w:val="20"/>
          <w:szCs w:val="20"/>
          <w:highlight w:val="yellow"/>
        </w:rPr>
        <w:t>.</w:t>
      </w:r>
      <w:r w:rsidR="00130CCD">
        <w:rPr>
          <w:rFonts w:cs="Arial"/>
          <w:sz w:val="20"/>
          <w:szCs w:val="20"/>
          <w:highlight w:val="yellow"/>
        </w:rPr>
        <w:t>1</w:t>
      </w:r>
      <w:r w:rsidR="00332EC3">
        <w:rPr>
          <w:rFonts w:cs="Arial"/>
          <w:sz w:val="20"/>
          <w:szCs w:val="20"/>
          <w:highlight w:val="yellow"/>
        </w:rPr>
        <w:t>1</w:t>
      </w:r>
      <w:r w:rsidR="00316B8E">
        <w:rPr>
          <w:rFonts w:cs="Arial"/>
          <w:sz w:val="20"/>
          <w:szCs w:val="20"/>
          <w:highlight w:val="yellow"/>
        </w:rPr>
        <w:t>.202</w:t>
      </w:r>
      <w:r w:rsidR="009F162C">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9,</w:t>
      </w:r>
      <w:r w:rsidR="00EA499D">
        <w:rPr>
          <w:rFonts w:cs="Arial"/>
          <w:sz w:val="20"/>
          <w:szCs w:val="20"/>
          <w:highlight w:val="yellow"/>
        </w:rPr>
        <w:t>0</w:t>
      </w:r>
      <w:r w:rsidR="009F162C">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6C5CD349"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22994C" w14:textId="4572F697" w:rsidR="006B6ECB" w:rsidRPr="006B6ECB" w:rsidRDefault="006B6ECB" w:rsidP="006B6ECB">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1E7CE600"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904526" w14:textId="31FBEF4E" w:rsidR="00B522A1" w:rsidRPr="00B522A1" w:rsidRDefault="00B522A1" w:rsidP="00B522A1">
      <w:pPr>
        <w:pStyle w:val="Odsekzoznamu"/>
        <w:numPr>
          <w:ilvl w:val="1"/>
          <w:numId w:val="84"/>
        </w:numPr>
        <w:spacing w:after="0"/>
        <w:ind w:left="426" w:hanging="426"/>
        <w:jc w:val="both"/>
        <w:rPr>
          <w:rFonts w:cs="Arial"/>
          <w:sz w:val="20"/>
          <w:szCs w:val="20"/>
        </w:rPr>
      </w:pPr>
      <w:r w:rsidRPr="000333CE">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EDAD8B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F13E0F">
        <w:rPr>
          <w:szCs w:val="20"/>
          <w:highlight w:val="yellow"/>
        </w:rPr>
        <w:t xml:space="preserve">5 – výzva č. </w:t>
      </w:r>
      <w:r w:rsidR="007505A2">
        <w:rPr>
          <w:szCs w:val="20"/>
          <w:highlight w:val="yellow"/>
        </w:rPr>
        <w:t>4</w:t>
      </w:r>
      <w:r w:rsidR="00DE056F">
        <w:rPr>
          <w:szCs w:val="20"/>
          <w:highlight w:val="yellow"/>
        </w:rPr>
        <w:t>/3262/DNS/202</w:t>
      </w:r>
      <w:r w:rsidR="009B5AA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3C225" w14:textId="77777777" w:rsidR="00F5598D" w:rsidRDefault="00F5598D">
      <w:r>
        <w:separator/>
      </w:r>
    </w:p>
  </w:endnote>
  <w:endnote w:type="continuationSeparator" w:id="0">
    <w:p w14:paraId="0DD2A1FE" w14:textId="77777777" w:rsidR="00F5598D" w:rsidRDefault="00F5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177692"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13E0F">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13E0F">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0CF85" w14:textId="77777777" w:rsidR="00F5598D" w:rsidRDefault="00F5598D">
      <w:r>
        <w:separator/>
      </w:r>
    </w:p>
  </w:footnote>
  <w:footnote w:type="continuationSeparator" w:id="0">
    <w:p w14:paraId="4ECCAA32" w14:textId="77777777" w:rsidR="00F5598D" w:rsidRDefault="00F55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756445369">
    <w:abstractNumId w:val="65"/>
  </w:num>
  <w:num w:numId="2" w16cid:durableId="515534058">
    <w:abstractNumId w:val="62"/>
  </w:num>
  <w:num w:numId="3" w16cid:durableId="2129277716">
    <w:abstractNumId w:val="78"/>
  </w:num>
  <w:num w:numId="4" w16cid:durableId="198905697">
    <w:abstractNumId w:val="36"/>
  </w:num>
  <w:num w:numId="5" w16cid:durableId="433786576">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938753128">
    <w:abstractNumId w:val="29"/>
  </w:num>
  <w:num w:numId="7" w16cid:durableId="1154300601">
    <w:abstractNumId w:val="31"/>
  </w:num>
  <w:num w:numId="8" w16cid:durableId="1280262072">
    <w:abstractNumId w:val="26"/>
  </w:num>
  <w:num w:numId="9" w16cid:durableId="981928482">
    <w:abstractNumId w:val="20"/>
  </w:num>
  <w:num w:numId="10" w16cid:durableId="2135516681">
    <w:abstractNumId w:val="5"/>
  </w:num>
  <w:num w:numId="11" w16cid:durableId="201555941">
    <w:abstractNumId w:val="14"/>
  </w:num>
  <w:num w:numId="12" w16cid:durableId="1173884260">
    <w:abstractNumId w:val="101"/>
  </w:num>
  <w:num w:numId="13" w16cid:durableId="1216048195">
    <w:abstractNumId w:val="27"/>
  </w:num>
  <w:num w:numId="14" w16cid:durableId="1837379398">
    <w:abstractNumId w:val="47"/>
  </w:num>
  <w:num w:numId="15" w16cid:durableId="1712799991">
    <w:abstractNumId w:val="84"/>
  </w:num>
  <w:num w:numId="16" w16cid:durableId="1056009469">
    <w:abstractNumId w:val="79"/>
  </w:num>
  <w:num w:numId="17" w16cid:durableId="204951237">
    <w:abstractNumId w:val="46"/>
  </w:num>
  <w:num w:numId="18" w16cid:durableId="25102153">
    <w:abstractNumId w:val="73"/>
  </w:num>
  <w:num w:numId="19" w16cid:durableId="2119375930">
    <w:abstractNumId w:val="94"/>
  </w:num>
  <w:num w:numId="20" w16cid:durableId="1613779242">
    <w:abstractNumId w:val="59"/>
    <w:lvlOverride w:ilvl="1">
      <w:lvl w:ilvl="1">
        <w:start w:val="1"/>
        <w:numFmt w:val="decimal"/>
        <w:isLgl/>
        <w:lvlText w:val="%1.%2."/>
        <w:lvlJc w:val="left"/>
        <w:pPr>
          <w:tabs>
            <w:tab w:val="num" w:pos="780"/>
          </w:tabs>
          <w:ind w:left="780" w:hanging="420"/>
        </w:pPr>
      </w:lvl>
    </w:lvlOverride>
  </w:num>
  <w:num w:numId="21" w16cid:durableId="1897744286">
    <w:abstractNumId w:val="75"/>
  </w:num>
  <w:num w:numId="22" w16cid:durableId="716246708">
    <w:abstractNumId w:val="74"/>
  </w:num>
  <w:num w:numId="23" w16cid:durableId="1644966511">
    <w:abstractNumId w:val="41"/>
  </w:num>
  <w:num w:numId="24" w16cid:durableId="1220092396">
    <w:abstractNumId w:val="106"/>
  </w:num>
  <w:num w:numId="25" w16cid:durableId="2048065820">
    <w:abstractNumId w:val="87"/>
  </w:num>
  <w:num w:numId="26" w16cid:durableId="1738671301">
    <w:abstractNumId w:val="96"/>
  </w:num>
  <w:num w:numId="27" w16cid:durableId="123892728">
    <w:abstractNumId w:val="63"/>
  </w:num>
  <w:num w:numId="28" w16cid:durableId="1608850534">
    <w:abstractNumId w:val="69"/>
  </w:num>
  <w:num w:numId="29" w16cid:durableId="2054305787">
    <w:abstractNumId w:val="93"/>
  </w:num>
  <w:num w:numId="30" w16cid:durableId="1045259063">
    <w:abstractNumId w:val="61"/>
  </w:num>
  <w:num w:numId="31" w16cid:durableId="2038963909">
    <w:abstractNumId w:val="90"/>
  </w:num>
  <w:num w:numId="32" w16cid:durableId="338242290">
    <w:abstractNumId w:val="98"/>
  </w:num>
  <w:num w:numId="33" w16cid:durableId="1391885051">
    <w:abstractNumId w:val="37"/>
  </w:num>
  <w:num w:numId="34" w16cid:durableId="1339116914">
    <w:abstractNumId w:val="100"/>
  </w:num>
  <w:num w:numId="35" w16cid:durableId="1695688427">
    <w:abstractNumId w:val="10"/>
  </w:num>
  <w:num w:numId="36" w16cid:durableId="1745712629">
    <w:abstractNumId w:val="110"/>
  </w:num>
  <w:num w:numId="37" w16cid:durableId="673580807">
    <w:abstractNumId w:val="28"/>
  </w:num>
  <w:num w:numId="38" w16cid:durableId="773282243">
    <w:abstractNumId w:val="28"/>
    <w:lvlOverride w:ilvl="0">
      <w:startOverride w:val="1"/>
    </w:lvlOverride>
  </w:num>
  <w:num w:numId="39" w16cid:durableId="1582332796">
    <w:abstractNumId w:val="64"/>
  </w:num>
  <w:num w:numId="40" w16cid:durableId="1851020467">
    <w:abstractNumId w:val="48"/>
  </w:num>
  <w:num w:numId="41" w16cid:durableId="1613974160">
    <w:abstractNumId w:val="4"/>
  </w:num>
  <w:num w:numId="42" w16cid:durableId="538133308">
    <w:abstractNumId w:val="51"/>
  </w:num>
  <w:num w:numId="43" w16cid:durableId="849611352">
    <w:abstractNumId w:val="39"/>
  </w:num>
  <w:num w:numId="44" w16cid:durableId="2110001951">
    <w:abstractNumId w:val="23"/>
  </w:num>
  <w:num w:numId="45" w16cid:durableId="731345219">
    <w:abstractNumId w:val="32"/>
  </w:num>
  <w:num w:numId="46" w16cid:durableId="1920865259">
    <w:abstractNumId w:val="50"/>
  </w:num>
  <w:num w:numId="47" w16cid:durableId="1797064014">
    <w:abstractNumId w:val="42"/>
  </w:num>
  <w:num w:numId="48" w16cid:durableId="1182015501">
    <w:abstractNumId w:val="34"/>
  </w:num>
  <w:num w:numId="49" w16cid:durableId="1612274162">
    <w:abstractNumId w:val="77"/>
  </w:num>
  <w:num w:numId="50" w16cid:durableId="1027827143">
    <w:abstractNumId w:val="12"/>
  </w:num>
  <w:num w:numId="51" w16cid:durableId="1395275977">
    <w:abstractNumId w:val="105"/>
  </w:num>
  <w:num w:numId="52" w16cid:durableId="688415209">
    <w:abstractNumId w:val="55"/>
  </w:num>
  <w:num w:numId="53" w16cid:durableId="1510637351">
    <w:abstractNumId w:val="53"/>
  </w:num>
  <w:num w:numId="54" w16cid:durableId="1212497419">
    <w:abstractNumId w:val="95"/>
  </w:num>
  <w:num w:numId="55" w16cid:durableId="1695419986">
    <w:abstractNumId w:val="45"/>
  </w:num>
  <w:num w:numId="56" w16cid:durableId="739405925">
    <w:abstractNumId w:val="8"/>
  </w:num>
  <w:num w:numId="57" w16cid:durableId="1180855883">
    <w:abstractNumId w:val="89"/>
  </w:num>
  <w:num w:numId="58" w16cid:durableId="205723581">
    <w:abstractNumId w:val="82"/>
  </w:num>
  <w:num w:numId="59" w16cid:durableId="401832957">
    <w:abstractNumId w:val="92"/>
  </w:num>
  <w:num w:numId="60" w16cid:durableId="628321154">
    <w:abstractNumId w:val="86"/>
  </w:num>
  <w:num w:numId="61" w16cid:durableId="682170794">
    <w:abstractNumId w:val="17"/>
  </w:num>
  <w:num w:numId="62" w16cid:durableId="622882375">
    <w:abstractNumId w:val="16"/>
  </w:num>
  <w:num w:numId="63" w16cid:durableId="1435052220">
    <w:abstractNumId w:val="2"/>
  </w:num>
  <w:num w:numId="64" w16cid:durableId="872961249">
    <w:abstractNumId w:val="107"/>
  </w:num>
  <w:num w:numId="65" w16cid:durableId="1725635267">
    <w:abstractNumId w:val="9"/>
  </w:num>
  <w:num w:numId="66" w16cid:durableId="632246669">
    <w:abstractNumId w:val="7"/>
  </w:num>
  <w:num w:numId="67" w16cid:durableId="763233928">
    <w:abstractNumId w:val="22"/>
  </w:num>
  <w:num w:numId="68" w16cid:durableId="1421441089">
    <w:abstractNumId w:val="109"/>
  </w:num>
  <w:num w:numId="69" w16cid:durableId="1050156371">
    <w:abstractNumId w:val="108"/>
  </w:num>
  <w:num w:numId="70" w16cid:durableId="1593197038">
    <w:abstractNumId w:val="43"/>
  </w:num>
  <w:num w:numId="71" w16cid:durableId="231086723">
    <w:abstractNumId w:val="97"/>
  </w:num>
  <w:num w:numId="72" w16cid:durableId="1427384621">
    <w:abstractNumId w:val="83"/>
  </w:num>
  <w:num w:numId="73" w16cid:durableId="90396429">
    <w:abstractNumId w:val="30"/>
  </w:num>
  <w:num w:numId="74" w16cid:durableId="1103840267">
    <w:abstractNumId w:val="35"/>
  </w:num>
  <w:num w:numId="75" w16cid:durableId="1294096507">
    <w:abstractNumId w:val="52"/>
  </w:num>
  <w:num w:numId="76" w16cid:durableId="1904870163">
    <w:abstractNumId w:val="71"/>
  </w:num>
  <w:num w:numId="77" w16cid:durableId="1422602355">
    <w:abstractNumId w:val="25"/>
  </w:num>
  <w:num w:numId="78" w16cid:durableId="338773868">
    <w:abstractNumId w:val="49"/>
  </w:num>
  <w:num w:numId="79" w16cid:durableId="803230211">
    <w:abstractNumId w:val="58"/>
  </w:num>
  <w:num w:numId="80" w16cid:durableId="24985512">
    <w:abstractNumId w:val="24"/>
  </w:num>
  <w:num w:numId="81" w16cid:durableId="1305116619">
    <w:abstractNumId w:val="13"/>
  </w:num>
  <w:num w:numId="82" w16cid:durableId="1534146435">
    <w:abstractNumId w:val="40"/>
  </w:num>
  <w:num w:numId="83" w16cid:durableId="213391956">
    <w:abstractNumId w:val="18"/>
  </w:num>
  <w:num w:numId="84" w16cid:durableId="1716200150">
    <w:abstractNumId w:val="21"/>
  </w:num>
  <w:num w:numId="85" w16cid:durableId="512108144">
    <w:abstractNumId w:val="80"/>
  </w:num>
  <w:num w:numId="86" w16cid:durableId="544563865">
    <w:abstractNumId w:val="72"/>
  </w:num>
  <w:num w:numId="87" w16cid:durableId="931474281">
    <w:abstractNumId w:val="70"/>
  </w:num>
  <w:num w:numId="88" w16cid:durableId="1332029023">
    <w:abstractNumId w:val="38"/>
  </w:num>
  <w:num w:numId="89" w16cid:durableId="1831407637">
    <w:abstractNumId w:val="99"/>
  </w:num>
  <w:num w:numId="90" w16cid:durableId="779687752">
    <w:abstractNumId w:val="66"/>
  </w:num>
  <w:num w:numId="91" w16cid:durableId="2006661838">
    <w:abstractNumId w:val="33"/>
  </w:num>
  <w:num w:numId="92" w16cid:durableId="581530615">
    <w:abstractNumId w:val="56"/>
  </w:num>
  <w:num w:numId="93" w16cid:durableId="1368068465">
    <w:abstractNumId w:val="60"/>
  </w:num>
  <w:num w:numId="94" w16cid:durableId="502087230">
    <w:abstractNumId w:val="3"/>
  </w:num>
  <w:num w:numId="95" w16cid:durableId="1252936324">
    <w:abstractNumId w:val="91"/>
  </w:num>
  <w:num w:numId="96" w16cid:durableId="1735158289">
    <w:abstractNumId w:val="57"/>
  </w:num>
  <w:num w:numId="97" w16cid:durableId="1757239463">
    <w:abstractNumId w:val="68"/>
  </w:num>
  <w:num w:numId="98" w16cid:durableId="995885403">
    <w:abstractNumId w:val="15"/>
  </w:num>
  <w:num w:numId="99" w16cid:durableId="462315232">
    <w:abstractNumId w:val="19"/>
  </w:num>
  <w:num w:numId="100" w16cid:durableId="1976717488">
    <w:abstractNumId w:val="76"/>
  </w:num>
  <w:num w:numId="101" w16cid:durableId="1365133692">
    <w:abstractNumId w:val="11"/>
  </w:num>
  <w:num w:numId="102" w16cid:durableId="582566654">
    <w:abstractNumId w:val="44"/>
  </w:num>
  <w:num w:numId="103" w16cid:durableId="2020544875">
    <w:abstractNumId w:val="88"/>
  </w:num>
  <w:num w:numId="104" w16cid:durableId="1803620609">
    <w:abstractNumId w:val="104"/>
  </w:num>
  <w:num w:numId="105" w16cid:durableId="1229998258">
    <w:abstractNumId w:val="81"/>
  </w:num>
  <w:num w:numId="106" w16cid:durableId="464129187">
    <w:abstractNumId w:val="67"/>
  </w:num>
  <w:num w:numId="107" w16cid:durableId="2045518951">
    <w:abstractNumId w:val="54"/>
  </w:num>
  <w:num w:numId="108" w16cid:durableId="438791530">
    <w:abstractNumId w:val="85"/>
  </w:num>
  <w:num w:numId="109" w16cid:durableId="1660040812">
    <w:abstractNumId w:val="103"/>
  </w:num>
  <w:num w:numId="110" w16cid:durableId="1883513889">
    <w:abstractNumId w:val="6"/>
  </w:num>
  <w:num w:numId="111" w16cid:durableId="1956331643">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11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0CCD"/>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699"/>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002C"/>
    <w:rsid w:val="00201369"/>
    <w:rsid w:val="0020188A"/>
    <w:rsid w:val="002019AA"/>
    <w:rsid w:val="00201AB2"/>
    <w:rsid w:val="00201B14"/>
    <w:rsid w:val="002022E0"/>
    <w:rsid w:val="002026EA"/>
    <w:rsid w:val="00202883"/>
    <w:rsid w:val="0020342D"/>
    <w:rsid w:val="00203B58"/>
    <w:rsid w:val="00204030"/>
    <w:rsid w:val="00204881"/>
    <w:rsid w:val="00204D3A"/>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D09"/>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58E"/>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2EC3"/>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217"/>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C8A"/>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6ECB"/>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5A2"/>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705"/>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6C"/>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55B"/>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AAB"/>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E6A12"/>
    <w:rsid w:val="009F0D1B"/>
    <w:rsid w:val="009F11B7"/>
    <w:rsid w:val="009F162C"/>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1FC"/>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9D9"/>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9DE"/>
    <w:rsid w:val="00AA5EC5"/>
    <w:rsid w:val="00AA65B7"/>
    <w:rsid w:val="00AA7521"/>
    <w:rsid w:val="00AB0E83"/>
    <w:rsid w:val="00AB1512"/>
    <w:rsid w:val="00AB18C5"/>
    <w:rsid w:val="00AB379A"/>
    <w:rsid w:val="00AB3987"/>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2A1"/>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657"/>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146"/>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508"/>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17831"/>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C8C"/>
    <w:rsid w:val="00C72D3C"/>
    <w:rsid w:val="00C738A5"/>
    <w:rsid w:val="00C7440A"/>
    <w:rsid w:val="00C74556"/>
    <w:rsid w:val="00C74668"/>
    <w:rsid w:val="00C74F6C"/>
    <w:rsid w:val="00C74F76"/>
    <w:rsid w:val="00C76C90"/>
    <w:rsid w:val="00C76EFB"/>
    <w:rsid w:val="00C807C6"/>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63CF"/>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4702"/>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99D"/>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3E0F"/>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98D"/>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A338-04FE-44D4-B6B6-706AE522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4161</Words>
  <Characters>23720</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27826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Adriana Ondríková</cp:lastModifiedBy>
  <cp:revision>189</cp:revision>
  <cp:lastPrinted>2023-03-13T07:17:00Z</cp:lastPrinted>
  <dcterms:created xsi:type="dcterms:W3CDTF">2023-03-02T07:59:00Z</dcterms:created>
  <dcterms:modified xsi:type="dcterms:W3CDTF">2025-11-04T16:27:00Z</dcterms:modified>
  <cp:category>EIZ</cp:category>
</cp:coreProperties>
</file>